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F2" w:rsidRDefault="00027CF2" w:rsidP="00027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ΠΑΝΕΠΙΣΤΗΜΙΟ ΚΡΗΤΗΣ</w:t>
      </w:r>
    </w:p>
    <w:p w:rsidR="00027CF2" w:rsidRDefault="00027CF2" w:rsidP="00027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ΣΧΟΛΗ ΕΠΙΣΤΗΜΩΝ ΑΓΩΓΗΣ</w:t>
      </w:r>
    </w:p>
    <w:p w:rsidR="00027CF2" w:rsidRDefault="00027CF2" w:rsidP="0002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ΠΑΙΔΑΓΩΓΙΚΟ ΤΜΗΜΑ ΠΡΟΣΧΟΛΙΚΗΣ ΕΚΠΑΙΔΕΥΣΗΣ</w:t>
      </w:r>
    </w:p>
    <w:p w:rsidR="00027CF2" w:rsidRDefault="00027CF2" w:rsidP="00027CF2">
      <w:pPr>
        <w:spacing w:after="0" w:line="240" w:lineRule="auto"/>
        <w:jc w:val="center"/>
        <w:rPr>
          <w:rFonts w:ascii="Palatino Linotype" w:eastAsia="Calibri" w:hAnsi="Palatino Linotype" w:cs="Times New Roman"/>
          <w:sz w:val="24"/>
          <w:szCs w:val="24"/>
          <w:lang w:eastAsia="el-GR"/>
        </w:rPr>
      </w:pPr>
    </w:p>
    <w:p w:rsidR="00027CF2" w:rsidRDefault="00027CF2" w:rsidP="00027CF2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Calibri" w:hAnsi="Palatino Linotype" w:cs="Times New Roman"/>
          <w:b/>
          <w:sz w:val="24"/>
          <w:szCs w:val="24"/>
          <w:lang w:eastAsia="el-GR"/>
        </w:rPr>
        <w:t>ΑΝΑΚΟΙΝΩΣΗ</w:t>
      </w:r>
    </w:p>
    <w:p w:rsidR="00027CF2" w:rsidRDefault="00027CF2" w:rsidP="0002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Για τις κατατακτήριες εξετάσεις ακαδημαϊκού έτους 2020-2021</w:t>
      </w:r>
    </w:p>
    <w:p w:rsidR="00027CF2" w:rsidRDefault="00027CF2" w:rsidP="00027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 Σύμφωνα με τις διατάξεις του άρθρου 57 του ν.4186/2013 (ΦΕΚ 193 Α΄), της παραγράφου 10 του άρθρου έκτου του ν. 4218/2013 (ΦΕΚ 268 Α΄), της αριθμ. Φ1/192329/Β3/13.12.2013 (ΦΕΚ 3185/16.12.2013 Β΄) Υ.Α. και της σχετικής απόφασης της Συνέλευσης του Τμήματος, η επιλογή των υποψηφίων για κατάταξη πτυχιούχων στο Παιδαγωγικό Τμήμα Προσχολικής Εκπαίδευσης θα γίνει με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κατατακτήριες εξετάσεις. 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-Το Ποσοστό  και οι κατηγορίες κατατασσόμενων ορίζονται ως εξής: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Πτυχιούχοι Πανεπιστημίου, Τ.Ε.Ι. ή ισοτίμων προς αυτά, Α.Σ.ΠΑΙ.Τ.Ε., της Ελλάδος ή του εξωτερικού (αναγνωρισμένα από τον Δ.Ο.Α.Τ.Α.Π.) καθώς και κάτοχοι πτυχίων ανωτέρων σχολών υπερδιετούς και διετούς κύκλου σπουδών αρμοδιότητας Υπουργείου Παιδείας, Έρευνας και Θρησκευμάτων και άλλων Υπουργείων, σε ποσοστό 12%  επί του αριθμού των εισακτέων για το ακαδημαϊκό έτος 2020-2021 στο Π.Τ.Π.Ε. του Παν/μίου Κρήτης.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Οι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πτυχιούχοι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ΑΕΙ και ΤΕΙ, εγγράφονται στο Γ ́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εξάμηνο σπουδών και οι πτυχιούχοι διετούς και υπερδιετούς φοίτησης αρμοδιότητας Υπουργείου Παιδείας, Έρευνας και Θρησκευμάτων και άλλων Υπουργείων, καθώς και κάτοχοι ισότιμων τίτλων προς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αυτά, εγγράφονται στο Α ́ εξάμηνο Σπουδών.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l-GR"/>
        </w:rPr>
      </w:pP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-Τα εξεταζόμενα μαθήματα καθώς και η ύλη τους είναι τα ακόλουθα: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Παιδαγωγική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Παιδαγωγική ως επιστήμη και το ερευνητικό της αντικείμενο.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σχέση της Παιδαγωγικής με άλλες επιστήμες.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Κλάδοι και ερευνητικές μέθοδοι της Παιδαγωγικής.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Βασικό ιστορικό σχεδίασμα εξέλιξης της Παιδαγωγικής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Βασικές έννοιες της  Παιδαγωγικής: αγωγή, παιδεία, εκπαίδευση, μόρφωση, διδασκαλία, μάθηση.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δυνατότητες και τα όρια της αγωγής.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Σκοποί και Ιδεώδη της Παιδείας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Αναλυτικά προγράμματα, διδακτικά μοντέλα, σχολικά εγχειρίδια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Το παιδαγωγικό ζεύγος: Δάσκαλος-Μαθητής. Σχέσεις δασκάλου-μαθητή.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Εκπαίδευση και επιμόρφωση των εκπαιδευτικών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Σύγχρονα προβλήματα και παιδαγωγική επιστήμη.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νηπιαγωγείο ως εκπαιδευτικό ίδρυμα.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παιδαγωγική διαδικασία στο νηπιαγωγείο. </w:t>
      </w:r>
    </w:p>
    <w:p w:rsidR="00027CF2" w:rsidRDefault="00027CF2" w:rsidP="00027CF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Εναλλακτικά εκπαιδευτικά συστήματα.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Ενδεικτική Βιβλιογραφία</w:t>
      </w:r>
    </w:p>
    <w:p w:rsidR="00027CF2" w:rsidRDefault="00027CF2" w:rsidP="00027CF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Δαννασσής-Αφεντάκης, Α. (2015).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l-GR"/>
        </w:rPr>
        <w:t>Εισαγωγή στην Παιδαγωγική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(Τόμ. Α΄ &amp; Β΄). Αθήνα: Γρηγόρης.</w:t>
      </w:r>
    </w:p>
    <w:p w:rsidR="00027CF2" w:rsidRDefault="00027CF2" w:rsidP="00027CF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Κακανά, Δ. &amp; Σιμούλη, Γ. (2008).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Η Προσχολική Εκπαίδευση στον 21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 xml:space="preserve"> Αιώνα: Θεωρητικές προσεγγίσεις και διδακτικές πρακτικές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 Θεσσαλονίκη: Επίκεντρο.</w:t>
      </w:r>
    </w:p>
    <w:p w:rsidR="00027CF2" w:rsidRDefault="00027CF2" w:rsidP="00027CF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lastRenderedPageBreak/>
        <w:t xml:space="preserve">Καραφύλλης, Α. (2019).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l-GR"/>
        </w:rPr>
        <w:t>Η εξέλιξη των παιδαγωγικών θεωριών στον σύγχρονο κόσμο.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Θεσσαλονίκη: Τζιόλα.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Κιτσαράς, Γ. (2004).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Προσχολική Παιδαγωγική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 Αθήνα: Εκδ. του συγγ.</w:t>
      </w:r>
    </w:p>
    <w:p w:rsidR="00027CF2" w:rsidRDefault="00027CF2" w:rsidP="00027CF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Ματσαγγούρας, Ηλ. (2009).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Εισαγωγή στις Επιστήμες της Παιδαγωγικής, Εναλλακτικές προσεγγίσεις, διδακτικές προεκτάσεις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 Αθήνα: Gutenberg.</w:t>
      </w:r>
    </w:p>
    <w:p w:rsidR="00027CF2" w:rsidRDefault="00027CF2" w:rsidP="00027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Μαυροειδής, Γ. (2011) (Επιμ.). </w:t>
      </w:r>
      <w:r>
        <w:rPr>
          <w:rFonts w:ascii="Times New Roman" w:hAnsi="Times New Roman" w:cs="Times New Roman"/>
          <w:i/>
          <w:iCs/>
          <w:sz w:val="24"/>
          <w:szCs w:val="24"/>
        </w:rPr>
        <w:t>Εισαγωγή στις Επιστήμες Αγωγής.</w:t>
      </w:r>
      <w:r>
        <w:rPr>
          <w:rFonts w:ascii="Times New Roman" w:hAnsi="Times New Roman" w:cs="Times New Roman"/>
          <w:sz w:val="24"/>
          <w:szCs w:val="24"/>
        </w:rPr>
        <w:t xml:space="preserve"> Αθήνα: Γρηγόρη.</w:t>
      </w:r>
    </w:p>
    <w:p w:rsidR="00027CF2" w:rsidRDefault="00027CF2" w:rsidP="00027C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Mialaret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Περί παιδαγωγικής και εκπαίδευσης</w:t>
      </w:r>
      <w:r>
        <w:rPr>
          <w:rFonts w:ascii="Times New Roman" w:hAnsi="Times New Roman" w:cs="Times New Roman"/>
          <w:sz w:val="24"/>
          <w:szCs w:val="24"/>
        </w:rPr>
        <w:t xml:space="preserve">. Αθήνα: </w:t>
      </w:r>
      <w:r>
        <w:rPr>
          <w:rFonts w:ascii="Times New Roman" w:hAnsi="Times New Roman" w:cs="Times New Roman"/>
          <w:sz w:val="24"/>
          <w:szCs w:val="24"/>
          <w:lang w:val="en-US"/>
        </w:rPr>
        <w:t>Gutenberg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CF2" w:rsidRDefault="00027CF2" w:rsidP="00027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Μετοχιανάκης, Ηλ. (2000).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Εισαγωγή στην Παιδαγωγική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. Τομ Α΄, Β΄. Ηράκλειο: Εκδ. του συγγ.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Πυργιωτάκης, Ι. Ε. (2011).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Εισαγωγή στην Παιδαγωγική Επιστήμη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 Αθήνα: Πεδίο.</w:t>
      </w:r>
    </w:p>
    <w:p w:rsidR="00027CF2" w:rsidRDefault="00027CF2" w:rsidP="00027CF2">
      <w:pPr>
        <w:spacing w:after="0" w:line="240" w:lineRule="auto"/>
        <w:ind w:left="720" w:hanging="709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Ξωχέλλης Π. (2010).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Εισαγωγή στην Παιδαγωγική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 Θεσσαλονίκη: Αφοι Κυριακίδη. 7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η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Βελτιωμένη Έκδ.</w:t>
      </w:r>
    </w:p>
    <w:p w:rsidR="00027CF2" w:rsidRDefault="00027CF2" w:rsidP="00027CF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Χατζηδήμου Δ. (2012).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Εισαγωγή στην Παιδαγωγική. Συμβολή στη διάχυση της παιδαγωγικής σκέψης.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Θεσσαλονίκη: Αφοί Κυριακίδη.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l-GR"/>
        </w:rPr>
      </w:pP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. Αναπτυξιακή Ψυχολογία</w:t>
      </w:r>
    </w:p>
    <w:p w:rsidR="00027CF2" w:rsidRDefault="00027CF2" w:rsidP="00027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σύγχρονη Ψυχολογία. Η σύγχρονη Αναπτυξιακή Ψυχολογία.</w:t>
      </w:r>
    </w:p>
    <w:p w:rsidR="00027CF2" w:rsidRDefault="00027CF2" w:rsidP="00027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Θεωρητικές κατευθύνσεις στην Αναπτυξιακή Ψυχολογία. Παραδοσιακές και σύγχρονες θεωρίες ανάπτυξης.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27CF2" w:rsidRDefault="00027CF2" w:rsidP="00027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Έννοια και γνωρίσματα της ψυχικής ανάπτυξης.</w:t>
      </w:r>
    </w:p>
    <w:p w:rsidR="00027CF2" w:rsidRDefault="00027CF2" w:rsidP="00027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Στάδια και ηλικίες της ψυχικής ανάπτυξης.</w:t>
      </w:r>
    </w:p>
    <w:p w:rsidR="00027CF2" w:rsidRDefault="00027CF2" w:rsidP="00027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Παράγοντες της ψυχικής ανάπτυξης: κληρονομικότητα και περιβάλλον.</w:t>
      </w:r>
    </w:p>
    <w:p w:rsidR="00027CF2" w:rsidRDefault="00027CF2" w:rsidP="00027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Γνωστική ανάπτυξη του βρέφους, του νηπίου, του παιδιού της σχολικής ηλικίας και του εφήβου: Ανάπτυξη αισθήσεων, κινήσεων, παιχνιδιού, αντίληψης (χώρου, χρόνου, μορφών), νοημοσύνης, γλώσσας, φαντασίας και μνήμης.</w:t>
      </w:r>
    </w:p>
    <w:p w:rsidR="00027CF2" w:rsidRDefault="00027CF2" w:rsidP="00027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Συναισθηματική, κοινωνική και ηθική ανάπτυξη του βρέφους, του νηπίου, του παιδιού της σχολικής ηλικίας και του εφήβου.</w:t>
      </w:r>
    </w:p>
    <w:p w:rsidR="00027CF2" w:rsidRDefault="00027CF2" w:rsidP="00027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Ενδεικτική Βιβλιογραφία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Βοσνιάδου, Σ. (1995).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Κείμενα Εξελικτικής Ψυχολογίας,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Τόμος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Γλώσσα. Αθήνα: Εκδ.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Gutenberg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Βοσνιάδου, Σ. (1995).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Κείμενα Εξελικτικής Ψυχολογίας,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Τόμος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Σκέψη. Αθήνα: Εκδ.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Gutenberg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Βοσνιάδου, Σ. (1995).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Κείμενα Εξελικτικής Ψυχολογίας,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Τόμος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Κοινωνική Ανάπτυξη. Αθήνα. Εκδ.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Gutenberg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Γαλανάκη, Ε. (2003).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Θέματα Αναπτυξιακής Ψυχολογίας: Γνωστική, κοινωνική και συναισθηματική ανάπτυξη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Αθήνα: Εκδόσεις Ατραπός.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Cole, M. &amp; Cole, S. R. (2000).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Ανάπτυξη των Παιδιών, Τόμος Α’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(Επιμ. Ζ. Παπαληγούρα &amp; Π. Βορριά). Εκδόσεις Τυπωθήτω-Γιώργος Δαρδανός.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Cole, M. &amp; Cole, S. R. (2001).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Ανάπτυξη των Παιδιών, Τόμος Β’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(Επιμ. Ζ. Μπαμπλέκου). Εκδόσεις Τυπωθήτω-Γιώργος Δαρδανός.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Craig G. 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Baucum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  D. (2007).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ανάπτυξη του ανθρώπου, Τόμος Α’. Εκδόσεις Παπαζήση.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Feldman, R. S. (2009).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Εξελικτική ψυχολογία: δια βίου ανάπτυξη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Τόμος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Α΄ (επ. επιμ. Η. Μπεζεβέγκης). Αθήνα: Εκδόσεις Gutenberg.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Feldman, R. S. (2010).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Εξελικτική ψυχολογία: δια βίου ανάπτυξη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Τόμος Β΄ (επ. επιμ. Η. Μπεζεβέγκης). Αθήνα: Εκδόσεις Gutenberg.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Κρασανάκης, Γ. (2003).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Ψυχολογία παιδιού και εφήβου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Ηράκλειο: Αυτοέκδοση</w:t>
      </w:r>
    </w:p>
    <w:p w:rsidR="00027CF2" w:rsidRDefault="00027CF2" w:rsidP="00027CF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Κουγιουμουτζάκης, Γ. (επ. έκδ.) (1995).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Αναπτυξιακή Ψυχολογία: Παρελθόν, Παρόν και Μέλλον.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Ηράκλειο: Πανεπιστημιακές Εκδόσεις Κρήτης.</w:t>
      </w:r>
    </w:p>
    <w:p w:rsidR="00027CF2" w:rsidRDefault="00027CF2" w:rsidP="00027C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column"/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Ελληνική Γλώσσα-Παιδική Λογοτεχνία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Α΄ Ελληνική Γλώσσα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Εισαγωγή στη γενική γλωσσολογία. Στοιχεία ιστορικής γραμματικής της Ελληνικής Γλώσσας. Περιγραφή της Νέας Ελληνικής Γλώσσας: ζητήματα φωνολογίας, μορφολογίας και σύνταξης.. Ζητήματα χρήσης της Νέας Ελληνικής Γλώσσας. Αλφάβητο και προφορά, το γραφικό σύστημα, το ουσιαστικό και η ονοματική φράση, αντωνυμίες και προσδιοριστές, το ρήμα και η ρηματική φράση, τα επιρρήματα και η επιρρηματική φράση, η πρόθεση και η προθετική φράση, σύνδεσμοι και μόρια, η πρόταση, παραγωγή και σύνθεση.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Ενδεικτική Βιβλιογραφία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Τριανταφυλλίδης, Μ.,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Νεοελληνική Γραμματική (της δημοτικής)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Θεσσαλονίκη, Αριστοτέλειο Πανεπιστήμιο Θεσσαλονίκης, Ινστιτούτο Νεοελληνικών Σπουδών, Ίδρυμα Μανόλη Τριανταφυλλίδη 1991.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Τζάρτζανος, Α.,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Νεοελληνική Σύνταξις (της κοινής δημοτικής)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τομ. Α΄, Β΄, Θεσσαλονίκη, Αδελφοί Κυριακίδη 1991.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Τομπαΐδης, Δ.,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Διδασκαλία Νεοελληνικής Γλώσσας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Θεσσαλονίκη, Βάνιας 1995.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Holton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Mackridge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Ε. Φιλιππάκη-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Warburton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Βασική Γραμματική της Σύγχρονης Ελληνικής Γλώσσας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Πατάκης 2007.</w:t>
      </w:r>
      <w:proofErr w:type="gramEnd"/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Holton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Mackridge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Ε. Φιλιππάκη-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Warburton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Γραμματική της Ελληνικής Γλώσσας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Πατάκης 1999.</w:t>
      </w:r>
      <w:proofErr w:type="gramEnd"/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Ιορδανίδου, Α. (επιμ.),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Οδηγός της Νεοελληνικής Γλώσσας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τομ. Α΄, Β΄, Αθήνα, Πατάκης 2000.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Αναγνωστοπούλου, Ι., Λ. Μπουσούνη-Γκεσούρα,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Το λέμε σωστά; Το γράφουμε σωστά;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Μεταίχμιο 2005.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Β΄ Παιδική Λογοτεχνία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Ορισμός της παιδικής λογοτεχνίας. Το παιδί ως αναγνώστης και ως κριτικός της παιδικής λογοτεχνίας. Άξονες βάσει των οποίων προσεγγίζουμε τα (παιδικά) λογοτεχνικά κείμενα: οπτική γωνία, δομή, πλοκή, χαρακτήρες, σκηνικό, θέμα. Διακειμενικότητα και παιδική λογοτεχνία. Ο ρόλος της εικόνας. Χιούμορ και παιδική λογοτεχνία. Γλώσσα και παιδική λογοτεχνία. Η ιδεολογία σε κείμενα της παιδικής λογοτεχνίας. Η λογοκρισία στην παιδική λογοτεχνία και η χρησιμότητα (;) ενός «κανόνα» παιδικών λογοτεχνικών κειμένων.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Κείμενα – σταθμοί στην παγκόσμια παιδική λογοτεχνία. Η ελληνική παιδική λογοτεχνία στην ιστορική της εξέλιξη. Τα είδη της παιδικής λογοτεχνίας και τα χαρακτηριστικά τους: παιδικά λαϊκά τραγούδια, παλαιότερη και σύγχρονη παιδική ποίηση, το 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limerick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παραμύθι (λαϊκό και έντεχνο), μύθος, παράδοση, μικρή ιστορία, βιβλίο γνώσεων, παιδικό διήγημα, παιδικό μυθιστόρημα και οι υποκατηγορίες του (ιστορικό μυθιστόρημα, μυθιστορηματική βιογραφία, </w:t>
      </w:r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bildungsroman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κοινωνικό μυθιστόρημα, μυθιστόρημα επιστημονικής φαντασίας, μυθιστόρημα περιπέτειας).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Κείμενα: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Γ. Μέγας,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Ελληνικά Παραμύθια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τομ. Α΄, Β΄, Αθήνα, Εστία 2002.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Χ. Κ. Άντερσεν,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Ιστορίες και Παραμύθια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μτφρ. Ε. Μπελιές, Αθήνα, Ωκεανίδα 1993.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Ο. Ουάιλντ,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Ο εγωιστής γίγαντας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μτφρ. Ζ Βαλάση, Αθήνα, Μίνωας 1990.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Θ. Χορτιάτη,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Παιχνιδόλεξα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Αθήνα, Κέδρος 1986.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Σ. Ζαραμπούκα,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Στο δάσος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Πατάκης 1999.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Ε. Τριβιζάς, 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Τα τρία μικρά λυκάκια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Μίνωας 2001.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Α. Ζέη,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Γατοκουβέντες: μια μικρή ιστορία για ένα μεγάλο γάτο, δυο μικρά παιδιά, μια παχουλή γιαγιά και ένα μεγάλο καύσωνα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Αθήνα, Καστανιώτης 2006.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lastRenderedPageBreak/>
        <w:t xml:space="preserve">Χ. Μπουλώτης,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Οι 12 κοκκινοσκουφίτσες και ο κουρδιστός λύκος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Παπαδόπουλος 2007.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Ενδεικτική Βιβλιογραφία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Κανατσούλη, Μ.,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Εισαγωγή στη θεωρία και κριτική της παιδικής λογοτεχνίας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Θεσσαλονίκη, </w:t>
      </w:r>
      <w:r>
        <w:rPr>
          <w:rFonts w:ascii="Times New Roman" w:eastAsia="Calibri" w:hAnsi="Times New Roman" w:cs="Times New Roman"/>
          <w:sz w:val="24"/>
          <w:szCs w:val="24"/>
          <w:lang w:val="en-GB" w:eastAsia="el-GR"/>
        </w:rPr>
        <w:t>University</w:t>
      </w:r>
      <w:r w:rsidRPr="00027CF2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l-GR"/>
        </w:rPr>
        <w:t>Studio</w:t>
      </w:r>
      <w:r w:rsidRPr="00027CF2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l-GR"/>
        </w:rPr>
        <w:t>Press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2002.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Καρπόζηλου, Μ.,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Το παιδί στη χώρα των βιβλίων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Καστανιώτης 1994.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Σακελλαρίου, Χ.,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Ιστορία της παιδικής λογοτεχνίας, ελληνική και παγκόσμια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Αθήνα, Δανιάς 1996. Χαντ, Π.,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Κριτική, θεωρία και παιδική λογοτεχνία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μτφρ. Ε. Σακελλαριάδου, Μ. Κανατσούλη, Αθήνα, Πατάκης 2001.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Ζερβού, Α.,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Στη χώρα των θαυμάτων. Το παιδικό βιβλίο ως σημείο συνάντησης παιδιών – ενηλίκων,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Αθήνα, Πατάκης 1997.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Κατσίκη – Γκίβαλου, Α. (επιμ.),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Παιδική λογοτεχνία. Θεωρία και πράξη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τομ. Α΄, Β΄, Αθήνα, Καστανιώτης 1993-1994.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Ασωνίτης, Π.,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Η εικονογράφηση στο βιβλίο παιδικής λογοτεχνίας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Καστανιώτης 2001.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Κανατσούλη, Μ., 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Ο μεγάλος περίπατος του γέλιου. Το αστείο στην παιδική λογοτεχνία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Αθήνα, Έκφραση 1993.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  <w:r>
        <w:rPr>
          <w:rFonts w:ascii="Times New Roman" w:eastAsia="Calibri" w:hAnsi="Times New Roman" w:cs="Times New Roman"/>
          <w:lang w:eastAsia="el-GR"/>
        </w:rPr>
        <w:t xml:space="preserve">Κανατσούλη, Μ., </w:t>
      </w:r>
      <w:r>
        <w:rPr>
          <w:rFonts w:ascii="Times New Roman" w:eastAsia="Calibri" w:hAnsi="Times New Roman" w:cs="Times New Roman"/>
          <w:i/>
          <w:lang w:eastAsia="el-GR"/>
        </w:rPr>
        <w:t>Ιδεολογικές διαστάσεις της παιδικής λογοτεχνίας</w:t>
      </w:r>
      <w:r>
        <w:rPr>
          <w:rFonts w:ascii="Times New Roman" w:eastAsia="Calibri" w:hAnsi="Times New Roman" w:cs="Times New Roman"/>
          <w:lang w:eastAsia="el-GR"/>
        </w:rPr>
        <w:t xml:space="preserve">, Αθήνα, Τυπωθήτω 2000. Σουλιώτης, Μ., </w:t>
      </w:r>
      <w:r>
        <w:rPr>
          <w:rFonts w:ascii="Times New Roman" w:eastAsia="Calibri" w:hAnsi="Times New Roman" w:cs="Times New Roman"/>
          <w:i/>
          <w:lang w:eastAsia="el-GR"/>
        </w:rPr>
        <w:t>Αλφαβητάριο για την ποίηση</w:t>
      </w:r>
      <w:r>
        <w:rPr>
          <w:rFonts w:ascii="Times New Roman" w:eastAsia="Calibri" w:hAnsi="Times New Roman" w:cs="Times New Roman"/>
          <w:lang w:eastAsia="el-GR"/>
        </w:rPr>
        <w:t>, Αθήνα, Επίκεντρο 2010.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  <w:r>
        <w:rPr>
          <w:rFonts w:ascii="Times New Roman" w:eastAsia="Calibri" w:hAnsi="Times New Roman" w:cs="Times New Roman"/>
          <w:lang w:eastAsia="el-GR"/>
        </w:rPr>
        <w:t xml:space="preserve">Εσκαρπί, Ν., </w:t>
      </w:r>
      <w:r>
        <w:rPr>
          <w:rFonts w:ascii="Times New Roman" w:eastAsia="Calibri" w:hAnsi="Times New Roman" w:cs="Times New Roman"/>
          <w:i/>
          <w:lang w:eastAsia="el-GR"/>
        </w:rPr>
        <w:t>Η παιδική και νεανική λογοτεχνία στην Ευρώπη: ιστορική επισκόπηση</w:t>
      </w:r>
      <w:r>
        <w:rPr>
          <w:rFonts w:ascii="Times New Roman" w:eastAsia="Calibri" w:hAnsi="Times New Roman" w:cs="Times New Roman"/>
          <w:lang w:eastAsia="el-GR"/>
        </w:rPr>
        <w:t>, μτφρ. Σ. Αθήνη, Αθήνα, Καστανιώτης 1995.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  <w:r>
        <w:rPr>
          <w:rFonts w:ascii="Times New Roman" w:eastAsia="Calibri" w:hAnsi="Times New Roman" w:cs="Times New Roman"/>
          <w:lang w:eastAsia="el-GR"/>
        </w:rPr>
        <w:t xml:space="preserve">Οικονομίδου, Σ., </w:t>
      </w:r>
      <w:r>
        <w:rPr>
          <w:rFonts w:ascii="Times New Roman" w:eastAsia="Calibri" w:hAnsi="Times New Roman" w:cs="Times New Roman"/>
          <w:i/>
          <w:lang w:eastAsia="el-GR"/>
        </w:rPr>
        <w:t>Χίλιες και μια ανατροπές. Η νεοτερικότητα στη λογοτεχνία για μικρές ηλικίες</w:t>
      </w:r>
      <w:r>
        <w:rPr>
          <w:rFonts w:ascii="Times New Roman" w:eastAsia="Calibri" w:hAnsi="Times New Roman" w:cs="Times New Roman"/>
          <w:lang w:eastAsia="el-GR"/>
        </w:rPr>
        <w:t>, Αθήνα, Ελληνικά Γράμματα 2000.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-</w:t>
      </w:r>
      <w:r>
        <w:rPr>
          <w:rFonts w:ascii="Times New Roman" w:eastAsia="Calibri" w:hAnsi="Times New Roman" w:cs="Times New Roman"/>
          <w:b/>
          <w:sz w:val="28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Δικαιολογητικά – Χρόνος διενέργειας εξετάσεων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   1.Προθεσμία υποβολής αιτήσεων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el-GR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προθεσμία υποβολής της αίτησης και των δικαιολογητικών ορίζεται από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έως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15 Νοεμβρίου 2020.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8"/>
          <w:szCs w:val="24"/>
          <w:lang w:eastAsia="el-GR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2. Δικαιολογητικά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α. Αίτηση του ενδιαφερομένου.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 β. Αντίγραφο πτυχίου ή πιστοποιητικό περάτωσης σπουδών.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    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3.Χρόνος διενέργειας των εξετάσεων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     Το πρόγραμμα των κατατακτηρίων εξετάσεων ορίζεται ως εξής: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ab/>
        <w:t xml:space="preserve">                             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Παιδαγωγική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Τρίτη 1 Δεκεμβρίου 2020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Αναπτυξιακή Ψυχολογία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Τετάρτη 2 Δεκεμβρίου 2020</w:t>
      </w:r>
    </w:p>
    <w:p w:rsidR="00027CF2" w:rsidRDefault="00027CF2" w:rsidP="00027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Ελληνική Γλώσσα-Παιδική Λογοτεχνία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, Πέμπτη 3 Δεκεμβρίου 2020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Τόπος εξέτασης: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Θα ανακοινωθεί.</w:t>
      </w: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:rsidR="00027CF2" w:rsidRDefault="00027CF2" w:rsidP="00027CF2">
      <w:pPr>
        <w:tabs>
          <w:tab w:val="left" w:pos="7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                                                              </w:t>
      </w:r>
    </w:p>
    <w:p w:rsidR="00027CF2" w:rsidRDefault="00027CF2" w:rsidP="0002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ΑΠΟ ΤΗ ΓΡΑΜΜΑΤΕΙΑ ΤΟΥ ΤΜΗΜΑΤΟΣ</w:t>
      </w:r>
    </w:p>
    <w:p w:rsidR="00B84DBD" w:rsidRDefault="00B84DBD">
      <w:bookmarkStart w:id="0" w:name="_GoBack"/>
      <w:bookmarkEnd w:id="0"/>
    </w:p>
    <w:sectPr w:rsidR="00B8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7FA"/>
    <w:multiLevelType w:val="hybridMultilevel"/>
    <w:tmpl w:val="0772DA1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15AFF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16BC5"/>
    <w:multiLevelType w:val="hybridMultilevel"/>
    <w:tmpl w:val="D070F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F4F4F"/>
    <w:multiLevelType w:val="hybridMultilevel"/>
    <w:tmpl w:val="72F6A7DC"/>
    <w:lvl w:ilvl="0" w:tplc="468004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2"/>
    <w:rsid w:val="00027CF2"/>
    <w:rsid w:val="00B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F2"/>
    <w:pPr>
      <w:spacing w:after="160" w:line="25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F2"/>
    <w:pPr>
      <w:spacing w:after="160" w:line="25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Aristotelous</dc:creator>
  <cp:lastModifiedBy>Aristotelous</cp:lastModifiedBy>
  <cp:revision>1</cp:revision>
  <dcterms:created xsi:type="dcterms:W3CDTF">2021-07-09T07:31:00Z</dcterms:created>
  <dcterms:modified xsi:type="dcterms:W3CDTF">2021-07-09T07:32:00Z</dcterms:modified>
</cp:coreProperties>
</file>